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D80" w:rsidRPr="00852D50" w:rsidRDefault="00923D80" w:rsidP="00852D50">
      <w:pPr>
        <w:shd w:val="clear" w:color="auto" w:fill="FFFFFF"/>
        <w:spacing w:after="0" w:line="450" w:lineRule="atLeast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852D50">
        <w:rPr>
          <w:rFonts w:ascii="Times New Roman" w:hAnsi="Times New Roman" w:cs="Times New Roman"/>
          <w:b/>
          <w:color w:val="1C1C1C"/>
          <w:sz w:val="28"/>
          <w:szCs w:val="28"/>
        </w:rPr>
        <w:t>Конфликт интересов и порядок его урегулирования</w:t>
      </w:r>
    </w:p>
    <w:p w:rsidR="00923D80" w:rsidRPr="00C30C43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Федеральным законом от 02.03.2007 № 25-ФЗ «О муниципальной службе в Российской Федерации» предусмотрены основные права и обязанности муниципального служащего, а также ограничения и запреты, связанные с муниципальной службой.</w:t>
      </w:r>
    </w:p>
    <w:p w:rsidR="00923D80" w:rsidRPr="00C30C43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К муниципальному служащему предъявляются повышенные требования, в том числе в плане антикоррупционных стандартов и муниципальный служащий должен быть образцом профессионализма.</w:t>
      </w:r>
    </w:p>
    <w:p w:rsidR="00923D80" w:rsidRPr="00C30C43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Одной из обязанностей муниципального служащего является уведомление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(п. 11 ч. 1 ст. 12 Федерального закона от 02.03.2007 № 25-ФЗ, ч. ч. 1, 2 ст. 11 Федерального закона от 25.12.2008 № 273-ФЗ).</w:t>
      </w:r>
    </w:p>
    <w:p w:rsidR="00923D80" w:rsidRPr="00C30C43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Статьями 10 и 11 Федерального закона от 25.12.2008 № 273-ФЗ «О противодействии коррупции» предусмотрены понятие конфликта интересов, порядок его предотвращения и урегулирования, Федеральным законом от 02.03.2007 № 25-ФЗ порядок урегулирования конфликта интересов на муниципальной службе предусмотрен статьей 14.1.</w:t>
      </w:r>
    </w:p>
    <w:p w:rsidR="00923D80" w:rsidRPr="00C30C43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Так, конфликт интересов -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23D80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23D80" w:rsidRPr="00C30C43" w:rsidRDefault="00923D80" w:rsidP="00923D80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color w:val="444141"/>
          <w:sz w:val="28"/>
          <w:szCs w:val="28"/>
        </w:rPr>
      </w:pPr>
      <w:r w:rsidRPr="00C30C43">
        <w:rPr>
          <w:color w:val="444141"/>
          <w:sz w:val="28"/>
          <w:szCs w:val="28"/>
        </w:rPr>
        <w:t>Статьей 27.1 Федерального закона от 02.03.2007 № 25-ФЗ предусмотрены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среди которых, в том числе указано увольнение с муниципальной службы в связи с утратой доверия, что также свидетельствует о серьезности правонарушений, связанных с не предотвращением и не урегулированием конфликта интересов.</w:t>
      </w:r>
    </w:p>
    <w:p w:rsidR="00A535E6" w:rsidRPr="00923D80" w:rsidRDefault="00A535E6" w:rsidP="00923D80"/>
    <w:sectPr w:rsidR="00A535E6" w:rsidRPr="00923D80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275972">
    <w:abstractNumId w:val="0"/>
  </w:num>
  <w:num w:numId="2" w16cid:durableId="389576520">
    <w:abstractNumId w:val="4"/>
  </w:num>
  <w:num w:numId="3" w16cid:durableId="464615665">
    <w:abstractNumId w:val="2"/>
  </w:num>
  <w:num w:numId="4" w16cid:durableId="927737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214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F37"/>
    <w:rsid w:val="0001104E"/>
    <w:rsid w:val="00367C7D"/>
    <w:rsid w:val="0057530F"/>
    <w:rsid w:val="005F4698"/>
    <w:rsid w:val="007417F7"/>
    <w:rsid w:val="00852D50"/>
    <w:rsid w:val="00923D80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604"/>
  <w15:docId w15:val="{9402108A-86FF-4E8B-8BC4-3C9AA2B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7</cp:revision>
  <dcterms:created xsi:type="dcterms:W3CDTF">2023-05-23T13:23:00Z</dcterms:created>
  <dcterms:modified xsi:type="dcterms:W3CDTF">2023-06-19T12:01:00Z</dcterms:modified>
</cp:coreProperties>
</file>